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031C6D">
        <w:trPr>
          <w:trHeight w:hRule="exact" w:val="1528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25.03.2024 №34.</w:t>
            </w:r>
          </w:p>
        </w:tc>
      </w:tr>
      <w:tr w:rsidR="00031C6D">
        <w:trPr>
          <w:trHeight w:hRule="exact" w:val="138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  <w:tc>
          <w:tcPr>
            <w:tcW w:w="2836" w:type="dxa"/>
          </w:tcPr>
          <w:p w:rsidR="00031C6D" w:rsidRDefault="00031C6D"/>
        </w:tc>
      </w:tr>
      <w:tr w:rsidR="00031C6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031C6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"Филологии, журналистики и массовых коммуникаций"</w:t>
            </w:r>
          </w:p>
        </w:tc>
      </w:tr>
      <w:tr w:rsidR="00031C6D">
        <w:trPr>
          <w:trHeight w:hRule="exact" w:val="211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  <w:tc>
          <w:tcPr>
            <w:tcW w:w="2836" w:type="dxa"/>
          </w:tcPr>
          <w:p w:rsidR="00031C6D" w:rsidRDefault="00031C6D"/>
        </w:tc>
      </w:tr>
      <w:tr w:rsidR="00031C6D">
        <w:trPr>
          <w:trHeight w:hRule="exact" w:val="277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31C6D">
        <w:trPr>
          <w:trHeight w:hRule="exact" w:val="972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031C6D" w:rsidRDefault="00031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031C6D">
        <w:trPr>
          <w:trHeight w:hRule="exact" w:val="277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 г.</w:t>
            </w:r>
          </w:p>
        </w:tc>
      </w:tr>
      <w:tr w:rsidR="00031C6D">
        <w:trPr>
          <w:trHeight w:hRule="exact" w:val="277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  <w:tc>
          <w:tcPr>
            <w:tcW w:w="2836" w:type="dxa"/>
          </w:tcPr>
          <w:p w:rsidR="00031C6D" w:rsidRDefault="00031C6D"/>
        </w:tc>
      </w:tr>
      <w:tr w:rsidR="00031C6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031C6D">
        <w:trPr>
          <w:trHeight w:hRule="exact" w:val="1135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Теория межличностной и групповой коммуникации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К.М.04.ДВ.01.01</w:t>
            </w:r>
          </w:p>
        </w:tc>
        <w:tc>
          <w:tcPr>
            <w:tcW w:w="2836" w:type="dxa"/>
          </w:tcPr>
          <w:p w:rsidR="00031C6D" w:rsidRDefault="00031C6D"/>
        </w:tc>
      </w:tr>
      <w:tr w:rsidR="00031C6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031C6D">
        <w:trPr>
          <w:trHeight w:hRule="exact" w:val="1125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«Бизнес-аналитика и оценка стоимости имущества организации»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031C6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031C6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  <w:tc>
          <w:tcPr>
            <w:tcW w:w="2836" w:type="dxa"/>
          </w:tcPr>
          <w:p w:rsidR="00031C6D" w:rsidRDefault="00031C6D"/>
        </w:tc>
      </w:tr>
      <w:tr w:rsidR="00031C6D">
        <w:trPr>
          <w:trHeight w:hRule="exact" w:val="155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  <w:tc>
          <w:tcPr>
            <w:tcW w:w="2836" w:type="dxa"/>
          </w:tcPr>
          <w:p w:rsidR="00031C6D" w:rsidRDefault="00031C6D"/>
        </w:tc>
      </w:tr>
      <w:tr w:rsidR="00031C6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031C6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031C6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031C6D">
        <w:trPr>
          <w:trHeight w:hRule="exact" w:val="124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  <w:tc>
          <w:tcPr>
            <w:tcW w:w="2836" w:type="dxa"/>
          </w:tcPr>
          <w:p w:rsidR="00031C6D" w:rsidRDefault="00031C6D"/>
        </w:tc>
      </w:tr>
      <w:tr w:rsidR="00031C6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031C6D">
        <w:trPr>
          <w:trHeight w:hRule="exact" w:val="577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/>
        </w:tc>
      </w:tr>
      <w:tr w:rsidR="00031C6D">
        <w:trPr>
          <w:trHeight w:hRule="exact" w:val="2607"/>
        </w:trPr>
        <w:tc>
          <w:tcPr>
            <w:tcW w:w="143" w:type="dxa"/>
          </w:tcPr>
          <w:p w:rsidR="00031C6D" w:rsidRDefault="00031C6D"/>
        </w:tc>
        <w:tc>
          <w:tcPr>
            <w:tcW w:w="285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1419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1277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  <w:tc>
          <w:tcPr>
            <w:tcW w:w="2836" w:type="dxa"/>
          </w:tcPr>
          <w:p w:rsidR="00031C6D" w:rsidRDefault="00031C6D"/>
        </w:tc>
      </w:tr>
      <w:tr w:rsidR="00031C6D">
        <w:trPr>
          <w:trHeight w:hRule="exact" w:val="277"/>
        </w:trPr>
        <w:tc>
          <w:tcPr>
            <w:tcW w:w="143" w:type="dxa"/>
          </w:tcPr>
          <w:p w:rsidR="00031C6D" w:rsidRDefault="00031C6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031C6D">
        <w:trPr>
          <w:trHeight w:hRule="exact" w:val="138"/>
        </w:trPr>
        <w:tc>
          <w:tcPr>
            <w:tcW w:w="143" w:type="dxa"/>
          </w:tcPr>
          <w:p w:rsidR="00031C6D" w:rsidRDefault="00031C6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/>
        </w:tc>
      </w:tr>
      <w:tr w:rsidR="00031C6D">
        <w:trPr>
          <w:trHeight w:hRule="exact" w:val="1666"/>
        </w:trPr>
        <w:tc>
          <w:tcPr>
            <w:tcW w:w="143" w:type="dxa"/>
          </w:tcPr>
          <w:p w:rsidR="00031C6D" w:rsidRDefault="00031C6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2024 года набора</w:t>
            </w:r>
          </w:p>
          <w:p w:rsidR="00031C6D" w:rsidRDefault="00031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2024-2025 учебный год</w:t>
            </w:r>
          </w:p>
          <w:p w:rsidR="00031C6D" w:rsidRDefault="00031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2024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031C6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031C6D" w:rsidRDefault="00031C6D">
            <w:pPr>
              <w:spacing w:after="0" w:line="240" w:lineRule="auto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к.ф.н., доцент _________________ /Попова О.В./</w:t>
            </w:r>
          </w:p>
          <w:p w:rsidR="00031C6D" w:rsidRDefault="00031C6D">
            <w:pPr>
              <w:spacing w:after="0" w:line="240" w:lineRule="auto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«Филологии,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журналистики и массовых коммуникаций»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22.03.2024 г.  №8</w:t>
            </w:r>
          </w:p>
        </w:tc>
      </w:tr>
      <w:tr w:rsidR="00031C6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к.ф.н. _________________ /Ожерельев К.А./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031C6D">
        <w:trPr>
          <w:trHeight w:hRule="exact" w:val="555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дисциплине, соотнесенные с индикаторами достижения компетенций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еречень учебно-методического обеспечения для самостоятельной работы обучающихся по дисциплине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Интернет», необходимых для освоения дисциплины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 информационных справочных систем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ветствии с:</w:t>
            </w:r>
          </w:p>
        </w:tc>
      </w:tr>
      <w:tr w:rsidR="00031C6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дарственный образовательный стандарт высшего образования);</w:t>
            </w:r>
          </w:p>
          <w:p w:rsidR="00031C6D" w:rsidRDefault="00031C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28.08.2017 №37;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иказом ректора от 28.08.2017 №37;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ержденным приказом ректора от 28.08.2017 №37;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нка стоимости имущества организации»; форма обучения – очная на 2024-2025 учебный год, утвержденным приказом ректора от 25.03.2024 № 34;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дисциплины «Теория межличностной и групповой коммуникации» в течение 2024-2025 учебного года: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 Экономика;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процесса.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3828"/>
        <w:gridCol w:w="864"/>
        <w:gridCol w:w="1007"/>
      </w:tblGrid>
      <w:tr w:rsidR="00031C6D">
        <w:trPr>
          <w:trHeight w:hRule="exact" w:val="13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К.М.04.ДВ.01.01 «Теория межличностной и групповой коммуникации».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031C6D">
        <w:trPr>
          <w:trHeight w:hRule="exact" w:val="139"/>
        </w:trPr>
        <w:tc>
          <w:tcPr>
            <w:tcW w:w="3970" w:type="dxa"/>
          </w:tcPr>
          <w:p w:rsidR="00031C6D" w:rsidRDefault="00031C6D"/>
        </w:tc>
        <w:tc>
          <w:tcPr>
            <w:tcW w:w="3828" w:type="dxa"/>
          </w:tcPr>
          <w:p w:rsidR="00031C6D" w:rsidRDefault="00031C6D"/>
        </w:tc>
        <w:tc>
          <w:tcPr>
            <w:tcW w:w="852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</w:tr>
      <w:tr w:rsidR="00031C6D">
        <w:trPr>
          <w:trHeight w:hRule="exact" w:val="353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«Теория межличностной и групповой коммуникации» направлен на формирование у обучающегося компетенций и запланирова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результатов обучения, соотнесенных с индикаторами достижения компетенций: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анализу, обоснованию и выбору решения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>
            <w:pPr>
              <w:spacing w:after="0" w:line="240" w:lineRule="auto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 знать теорию межличностной и групповой коммуникации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деловом взаимодействии</w:t>
            </w:r>
          </w:p>
        </w:tc>
      </w:tr>
      <w:tr w:rsidR="00031C6D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 знать теорию конфликтов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ПК-4.5 уметь планировать, организовывать и проводить встречи и обсуждения с заинтересованными сторонами</w:t>
            </w:r>
          </w:p>
        </w:tc>
      </w:tr>
      <w:tr w:rsidR="00031C6D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ПК-4.6 уметь использовать техники эффективных коммуникаций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ПК-4.13 владеть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 и групповой коммуникации в деловом взаимодействии, теорией конфликтов</w:t>
            </w:r>
          </w:p>
        </w:tc>
      </w:tr>
      <w:tr w:rsidR="00031C6D">
        <w:trPr>
          <w:trHeight w:hRule="exact" w:val="416"/>
        </w:trPr>
        <w:tc>
          <w:tcPr>
            <w:tcW w:w="3970" w:type="dxa"/>
          </w:tcPr>
          <w:p w:rsidR="00031C6D" w:rsidRDefault="00031C6D"/>
        </w:tc>
        <w:tc>
          <w:tcPr>
            <w:tcW w:w="3828" w:type="dxa"/>
          </w:tcPr>
          <w:p w:rsidR="00031C6D" w:rsidRDefault="00031C6D"/>
        </w:tc>
        <w:tc>
          <w:tcPr>
            <w:tcW w:w="852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</w:tr>
      <w:tr w:rsidR="00031C6D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031C6D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К.М.04.ДВ.01.01 «Теория межличностной и групповой коммуникации»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"Анализ, обоснование и выбор решения"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031C6D">
        <w:trPr>
          <w:trHeight w:hRule="exact" w:val="138"/>
        </w:trPr>
        <w:tc>
          <w:tcPr>
            <w:tcW w:w="3970" w:type="dxa"/>
          </w:tcPr>
          <w:p w:rsidR="00031C6D" w:rsidRDefault="00031C6D"/>
        </w:tc>
        <w:tc>
          <w:tcPr>
            <w:tcW w:w="3828" w:type="dxa"/>
          </w:tcPr>
          <w:p w:rsidR="00031C6D" w:rsidRDefault="00031C6D"/>
        </w:tc>
        <w:tc>
          <w:tcPr>
            <w:tcW w:w="852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</w:tr>
      <w:tr w:rsidR="00031C6D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031C6D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031C6D"/>
        </w:tc>
      </w:tr>
      <w:tr w:rsidR="00031C6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031C6D"/>
        </w:tc>
      </w:tr>
      <w:tr w:rsidR="00031C6D">
        <w:trPr>
          <w:trHeight w:hRule="exact" w:val="56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проектами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к процедуре защиты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031C6D">
        <w:trPr>
          <w:trHeight w:hRule="exact" w:val="138"/>
        </w:trPr>
        <w:tc>
          <w:tcPr>
            <w:tcW w:w="3970" w:type="dxa"/>
          </w:tcPr>
          <w:p w:rsidR="00031C6D" w:rsidRDefault="00031C6D"/>
        </w:tc>
        <w:tc>
          <w:tcPr>
            <w:tcW w:w="3828" w:type="dxa"/>
          </w:tcPr>
          <w:p w:rsidR="00031C6D" w:rsidRDefault="00031C6D"/>
        </w:tc>
        <w:tc>
          <w:tcPr>
            <w:tcW w:w="852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</w:tr>
      <w:tr w:rsidR="00031C6D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031C6D">
        <w:trPr>
          <w:trHeight w:hRule="exact" w:val="138"/>
        </w:trPr>
        <w:tc>
          <w:tcPr>
            <w:tcW w:w="3970" w:type="dxa"/>
          </w:tcPr>
          <w:p w:rsidR="00031C6D" w:rsidRDefault="00031C6D"/>
        </w:tc>
        <w:tc>
          <w:tcPr>
            <w:tcW w:w="3828" w:type="dxa"/>
          </w:tcPr>
          <w:p w:rsidR="00031C6D" w:rsidRDefault="00031C6D"/>
        </w:tc>
        <w:tc>
          <w:tcPr>
            <w:tcW w:w="852" w:type="dxa"/>
          </w:tcPr>
          <w:p w:rsidR="00031C6D" w:rsidRDefault="00031C6D"/>
        </w:tc>
        <w:tc>
          <w:tcPr>
            <w:tcW w:w="993" w:type="dxa"/>
          </w:tcPr>
          <w:p w:rsidR="00031C6D" w:rsidRDefault="00031C6D"/>
        </w:tc>
      </w:tr>
      <w:tr w:rsidR="00031C6D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031C6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31C6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1C6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1C6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31C6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31C6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31C6D">
        <w:trPr>
          <w:trHeight w:hRule="exact" w:val="416"/>
        </w:trPr>
        <w:tc>
          <w:tcPr>
            <w:tcW w:w="5671" w:type="dxa"/>
          </w:tcPr>
          <w:p w:rsidR="00031C6D" w:rsidRDefault="00031C6D"/>
        </w:tc>
        <w:tc>
          <w:tcPr>
            <w:tcW w:w="1702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135" w:type="dxa"/>
          </w:tcPr>
          <w:p w:rsidR="00031C6D" w:rsidRDefault="00031C6D"/>
        </w:tc>
      </w:tr>
      <w:tr w:rsidR="00031C6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8</w:t>
            </w:r>
          </w:p>
        </w:tc>
      </w:tr>
      <w:tr w:rsidR="00031C6D">
        <w:trPr>
          <w:trHeight w:hRule="exact" w:val="277"/>
        </w:trPr>
        <w:tc>
          <w:tcPr>
            <w:tcW w:w="5671" w:type="dxa"/>
          </w:tcPr>
          <w:p w:rsidR="00031C6D" w:rsidRDefault="00031C6D"/>
        </w:tc>
        <w:tc>
          <w:tcPr>
            <w:tcW w:w="1702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135" w:type="dxa"/>
          </w:tcPr>
          <w:p w:rsidR="00031C6D" w:rsidRDefault="00031C6D"/>
        </w:tc>
      </w:tr>
      <w:tr w:rsidR="00031C6D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031C6D" w:rsidRDefault="00031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Тематический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</w:tr>
      <w:tr w:rsidR="00031C6D">
        <w:trPr>
          <w:trHeight w:hRule="exact" w:val="416"/>
        </w:trPr>
        <w:tc>
          <w:tcPr>
            <w:tcW w:w="5671" w:type="dxa"/>
          </w:tcPr>
          <w:p w:rsidR="00031C6D" w:rsidRDefault="00031C6D"/>
        </w:tc>
        <w:tc>
          <w:tcPr>
            <w:tcW w:w="1702" w:type="dxa"/>
          </w:tcPr>
          <w:p w:rsidR="00031C6D" w:rsidRDefault="00031C6D"/>
        </w:tc>
        <w:tc>
          <w:tcPr>
            <w:tcW w:w="426" w:type="dxa"/>
          </w:tcPr>
          <w:p w:rsidR="00031C6D" w:rsidRDefault="00031C6D"/>
        </w:tc>
        <w:tc>
          <w:tcPr>
            <w:tcW w:w="710" w:type="dxa"/>
          </w:tcPr>
          <w:p w:rsidR="00031C6D" w:rsidRDefault="00031C6D"/>
        </w:tc>
        <w:tc>
          <w:tcPr>
            <w:tcW w:w="1135" w:type="dxa"/>
          </w:tcPr>
          <w:p w:rsidR="00031C6D" w:rsidRDefault="00031C6D"/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31C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базовые аспекты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1C6D" w:rsidRDefault="00031C6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1C6D" w:rsidRDefault="00031C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1C6D" w:rsidRDefault="00031C6D"/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коммуникации. Функций коммуникаций.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коммуникационных процессов в социокультурной среде. Социокультурные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закономерности, детерминирующие коммуникационный процесс.Коммуникационный процесс и коммуникативная ситуация. Двухступенчатый характер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концепции и модели коммуникации.Коммуникация как процесс и 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коммуникации: вербальная и невербальная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коммуникации: адресат и адресант. Языковая и коммуникативная личность.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коммуникации. Функций коммуникаций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коммуникационных процессов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социокультурной среде. Социокультурные закономерности, детерминирующие коммуникационный процесс.Коммуникационный процесс и коммуникативная ситуация. Двухступенчатый характер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1C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концепции и модели коммуникации.Коммуникация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процесс и 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коммуникации: вербальная и невербальная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коммуникации: адресат и адресант. Языковая и коммуникативная личность.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коммуникации. Функций коммуникаций.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031C6D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коммуникационных процессов в социокультурной среде. Социокультурные закономерности, детерминирующие коммуникационный процесс.Коммуникационный процесс и коммуникативная ситуация. Двухступенчатый характер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и модели коммуникации.Коммуникация как процесс и структура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коммуникации: вербальная и невербальная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коммуникации: адресат и адресант. Языковая и коммуникативная личность.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1C6D" w:rsidRDefault="00031C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1C6D" w:rsidRDefault="00031C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31C6D" w:rsidRDefault="00031C6D"/>
        </w:tc>
      </w:tr>
      <w:tr w:rsidR="00031C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массовой коммуникации. Теории массовой коммуникации. Средства 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коммуникативной личности. Типы коммуникативной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массовой коммуникации. Теории массовой коммуникации. Средства 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1C6D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образа мира и языковой картины мира. Социально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обусловленность поведения людей в разных культурах. Национальный характер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1C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коммуникативной личности. Типы коммуникативной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 коммуникации. Теории массовой коммуникации. Средства массовой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образа мира и языковой картины мира. Социально - психологическая обусловленность поведения людей в разных культурах.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характер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коммуникативной личности. Типы коммуникативной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31C6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1C6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031C6D">
        <w:trPr>
          <w:trHeight w:hRule="exact" w:val="183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ренном обучении: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статьи 34 Федерального закона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кальным нормативным актом образовательной организации).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вья (инвалидов) (при наличии факта зачисления таких обучающихся с учетом конкретных нозологий).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«Об образовании в Российской Федерации»: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>
            <w:pPr>
              <w:spacing w:after="0" w:line="240" w:lineRule="auto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031C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031C6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коммуникации. Функций коммуникаций.</w:t>
            </w:r>
          </w:p>
        </w:tc>
      </w:tr>
      <w:tr w:rsidR="00031C6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/>
        </w:tc>
      </w:tr>
      <w:tr w:rsidR="00031C6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коммуникаций.   Интересы и потребности как основание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коммуникативной деятельности. Виды коммуникаций Интегративный характер теории коммуникации. Аспекты теории коммуникации: онтологический, гносеологический, методологический и функциональный. Законы коммуникации: закон возрастания коммуникативных потребносте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людей; закон ускорения и увеличения объема информационного обмена; закон системной организации и упорядочения структур посредством коммуникации; закон устойчивого воспроизводства сложившихся коммуникативных связей в природе и закон расширенного воспроизв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одства коммуни- кативных связей в обществе</w:t>
            </w:r>
          </w:p>
        </w:tc>
      </w:tr>
      <w:tr w:rsidR="00031C6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коммуникационных процессов в социокультурной среде. Социокультурные закономерности, детерминирующие коммуникационный процесс.Коммуникационный процесс и коммуникативная ситуация. Двухступенчатый характер комм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уникации</w:t>
            </w:r>
          </w:p>
        </w:tc>
      </w:tr>
      <w:tr w:rsidR="00031C6D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коммуникации: наличие не менее 2-х сторон-участников взаимодействия («закон двусторонности процесса»), знаковый характер взаимодействия («закон семио- тичности»), наличие обратной связи («закон обратной связи»), наличие общего основания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одирования/декодирования («закон общности кода»), несовпадение информационных потенциалов взаимодействующих систем («закон гетерогенности коммуникативных систем»), наличие локуса функционирования («закон локализации»). Категориальный аппарат теории социаль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коммуникации: коммуникативная/речевая деятельность, коммуникация/общение, функции коммуникации, общение: коммуникация, интеракция, перцепция; информация, коммуникативное пространство, коммуникативное время. Методы теории коммуникации: общенаучные (моде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лирование, системно-структурный подход, сравнительно-исторический метод) и частнонаучные (контент-анализ, интент- анализ, дискурс-анализ, метод социометрии и др.) методы. Функции теории коммуникации: познавательная, методологическая, прогностическая, инстр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ументальная.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концепции и модели коммуникации.Коммуникация как процесс и структура</w:t>
            </w:r>
          </w:p>
        </w:tc>
      </w:tr>
      <w:tr w:rsidR="00031C6D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Структурные модели коммуникации. Коммуникационный процесс. Элементы коммуникационного процесса. Коммуникативные барьеры: барьеры, обусловленные факторами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среды; технические барьеры; психофизиологические барьеры; социокультурные барьеры. Прикладные модели коммуникации. Модель Клода Шеннона (математическая). Модель Норберта Винера (кибернетическая). Модель Теодора Ньюкомба (социально-психологическая).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 Хольсти (контент-анализ). Модель Вашингтона Плэтта (разведывательная). Модель Уильяма Юри (конфликтологическая). Модель Аристотеля. Модель Лассуэлла. Модель М. де Флера. Циркулярная модель коммуникации. Двухканальная модель речевой коммуникации. Модель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двухступенчатой коммуникации. Модель ИСКП. Мозаичная модель Л. Бейкера.</w:t>
            </w:r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коммуникации: вербальная и невербальная коммуникация</w:t>
            </w:r>
          </w:p>
        </w:tc>
      </w:tr>
      <w:tr w:rsidR="00031C6D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Вербальные и невербальные коммуникации; вертикальные и горизонтальные коммуникации; офисные коммуникации; конфликтные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протестные коммуникации; уличные коммуникации, формы речевой коммуникации, устно-речевая коммуникация, свойства и ситуативная обусловленность устно-речевой коммуникации; виды устно- речевой коммуникации; умение говорить; умение слушать; обратная связь в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ворении и слушании; применение умений говорения и слушания для повышения эффективности коммуникации; письменно-речевая коммуникация, свойства, виды и функции, навыки и умения письма и чтения, речевое воздействие письменной информации, типы фиксации письмен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но-речевых произведений, реализация синтеза речевых умений разных видов в учебно-научной и профессиональной коммуникации.</w:t>
            </w:r>
          </w:p>
        </w:tc>
      </w:tr>
      <w:tr w:rsidR="00031C6D">
        <w:trPr>
          <w:trHeight w:hRule="exact" w:val="5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коммуникации: адресат и адресант. Языковая и коммуникативная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личность.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Уровни коммуникации</w:t>
            </w:r>
          </w:p>
        </w:tc>
      </w:tr>
      <w:tr w:rsidR="00031C6D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Субъекты коммуникации: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адресант (говорящий/пишущий, передающая инстанция, генератор информации, продуциент, отправитель) и адресат (слушающий/читающий, принимающая инстанция, «потребитель» информации, воспринимающий, реципиент, получатель, реагент). Адресант, его коммуникативные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функции: инициация и идентификация коммуникативного акта. Ошибки идентификации (нерелевантность коммуникативного акта): неуместность (нарушение пространственных условий коммуникации – неуместность места), несвоевременность (нарушение временны´х условий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ммуникации – неуместность во времени), дисбалансированность (нарушение баланса адресации – неуместность адресации), дезориентированность (неуместность информации) коммуникативного акта. Адресат, его коммуникативные функции: активное участие в структурирова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коммуникативного акта, воздействие на речевую ситуацию. Типичные коммуникативные стратегии адресата в а) неожидаемых коммуникативных актах, б) ожидаемых коммуникативных актах. Аудитория, ее виды. Характеристики массовой и специализированной аудитории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приемника информации. Отбор информации для аудитории с учетом актуальности, коммуникативных норм и правил, социальной, профессиональной и иной ориентированности аудитории. Целевая аудитория. Понятие интеракции. Проблема понимания и множественности 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претаций. Коммуникативный акт – минимальная единица взаимодействия субъектов коммуникации (диалогическое единство). Коммуникативная установка, коммуникативное намерение (интенция), коммуникативная цель. Коммуникативная стратегия и тактика, их составляющие.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массовой коммуникации. Теории массовой коммуникации. Средства массовой коммуникации</w:t>
            </w:r>
          </w:p>
        </w:tc>
      </w:tr>
      <w:tr w:rsidR="00031C6D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понятия массовой коммуникации. Характеристики массовой коммуникации. Основные различия массовой и межличностной коммуникации. Свойства коммуникацион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процессов в системе СМК. Исследование проблем массовой коммуникации. Теории массовой коммуникации. Теория «информационного общества». Методы исследования массовой коммуникации. Структура массовой коммуникации. Этапы продвижения сообщения в СМК. Модели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 СМК. Массовая информация. Средства передачи массой информации. Функции массовой информации. Функции массовой коммуникации. Эффективность массовой коммуникации</w:t>
            </w:r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Межкультурная коммуникация</w:t>
            </w:r>
          </w:p>
        </w:tc>
      </w:tr>
      <w:tr w:rsidR="00031C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культурного релятивизма. Основные 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межкультурной коммуникации. Связь межкультурной коммуникации с другими науками. Феномен культуры. Подходы к определению культуры. Значимые ученые, внесшие вклад в развитие межкультурной коммуникации. Феномен коммуникации. Основные парадигмы в иссл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едовании феноменов культуры и коммуникации. Язык - как зеркало культуры. Применение социокультурных знаний, навыков языковой и контекстуальной догадки в научно-технической, экономической и обиходно-бытовой сферах общения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подходы к коммуникативной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личности. Типы коммуникативной личности</w:t>
            </w:r>
          </w:p>
        </w:tc>
      </w:tr>
      <w:tr w:rsidR="00031C6D">
        <w:trPr>
          <w:trHeight w:hRule="exact" w:val="35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Языковая личность: лингво-психологическая сущность. Модель языковой личности Ю.Н. Караулова: вербально-семантический (лексикон), когнитивный (тезаурус) и мотивационный (прагматикон) уровни. Национально-культурный,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и психологический факторы формирования языковой личности. «Портрет» языковой личности: лингво-психологические доминанты. Национальная языковая личность: русская языковая личность. Коммуникативная личность. Модель коммуникативной личности: мотива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ционный, когнитивный, функциональный уровни. Коммуникация и индивидуальные психологические особенности человека. Коммуникабельность, харизматичность, способность к кооперации в речевом поведении как индивидуальные параметры коммуникативной личности. Типы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оммуникантов по способности к кооперации в речевом поведении: конфликтный, центрированный, кооперативный. Коммуникативные стили. Языковая и коммуникативная компетенции. Языковые и коммуникативные качества речи как одно из условий оптимального 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целесообразность, богатство речи, правильность, точность, чистота, логичность, выразительность, красота, уместность. «Идеальный» коммуникатор: к вопросу о национальном риторическом идеале</w:t>
            </w:r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</w:tr>
      <w:tr w:rsidR="00031C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Профессионально-ориентированная коммуникация. Виды профессионально- ориентированной коммуникации. Коммуникации в организациях. Коммуникации в принятии решений. Международные коммуникации. Коммуникации в переговорном процессе. Маркетинговые коммуникации.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тегрированные маркетинговые коммуникации. Коммуникации в рекламной деятельности. Коммуникации в пропагандистской деятельности</w:t>
            </w:r>
          </w:p>
        </w:tc>
      </w:tr>
      <w:tr w:rsidR="00031C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031C6D">
        <w:trPr>
          <w:trHeight w:hRule="exact" w:val="147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коммуникации. Функций коммуникаций.</w:t>
            </w:r>
          </w:p>
        </w:tc>
      </w:tr>
      <w:tr w:rsidR="00031C6D">
        <w:trPr>
          <w:trHeight w:hRule="exact" w:val="21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1.Классификация коммуникаций.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2.Интересы и потребности как основание коммуникативной деятельности.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3.Виды коммуникаций Интегративный характер теории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4.Аспекты теории коммуникации: онтологический, гносеологический, методологический и функциональный.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5.Законы коммуникации: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возрастания коммуникативных потребностей людей; закон ускорения и увеличения объема информационного обмена; закон системной организации и упорядочения структур посредством коммуникации; закон устойчивого воспроизводства сложившихся коммуникативных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язей в природе и закон расширенного воспроизводства коммуникативных связей в обществе.</w:t>
            </w:r>
          </w:p>
        </w:tc>
      </w:tr>
      <w:tr w:rsidR="00031C6D">
        <w:trPr>
          <w:trHeight w:hRule="exact" w:val="8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Роль коммуникационных процессов в социокультурной среде. Социокультурные закономерности, детерминирующие коммуникационный процесс.Коммуникационный процесс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ситуация. Двухступенчатый характер коммуникации</w:t>
            </w:r>
          </w:p>
        </w:tc>
      </w:tr>
      <w:tr w:rsidR="00031C6D">
        <w:trPr>
          <w:trHeight w:hRule="exact" w:val="21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1.Условия коммуникации: наличие не менее 2-х сторон-участников взаимодействия («закон двусторонности процесса»), знаковый характер взаимодействия («закон семиотичност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и»), наличие обратной связи («закон обратной связи»), наличие общего основания кодирования/декодирования («закон общности кода»), несовпадение информационных потенциалов взаимодействующих систем («закон гетерогенности коммуникативных систем»), наличие локу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функционирования («закон локализации»).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2.Категориальный аппарат теории социальной коммуникации: коммуникативная/речевая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деятельность, коммуникация/общение, функции коммуникации, общение: коммуникация, интеракция, перцепция; информация, коммуникативное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пространство, коммуникативное время.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3.Методы теории коммуникации: общенаучные (моделирование, системно-структурный подход, сравнительно-исторический метод) и частнонаучные (контент-анализ, интент- анализ, дискурс-анализ, метод социометрии и др.) методы.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4.Функции теории коммуникации: познавательная, методологическая, прогностическая, инструментальная</w:t>
            </w:r>
          </w:p>
        </w:tc>
      </w:tr>
      <w:tr w:rsidR="00031C6D">
        <w:trPr>
          <w:trHeight w:hRule="exact" w:val="8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концепции и модели коммуникации.Коммуникация как процесс и структура</w:t>
            </w:r>
          </w:p>
        </w:tc>
      </w:tr>
      <w:tr w:rsidR="00031C6D">
        <w:trPr>
          <w:trHeight w:hRule="exact" w:val="21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2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1.Структурные модели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2.Коммуникационный процесс.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3.Элементы коммуникационного процесса.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4.Коммуникативные барьеры: барьеры, обусловленные факторами среды; технические барьеры; психофизиологические барьеры; социокультурные барьеры.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5.Прикладные модели коммуникации. Модель Клода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Шеннона (математическая).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6.Модель Норберта Винера (кибернетическая).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7.Модель Теодора Ньюкомба (социально-психологическая).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8.Модель Оле Хольсти (контент-анализ).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9.Модель Вашингтона Плэтта (разведывательная).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10.Модель Уильяма Юри (конфликтологическа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11.Модель Аристотеля. Модель Лассуэлла.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12.Модель М. де Флера. Циркулярная модель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13.Двухканальная модель речевой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14.Модель двухступенчатой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15.Модель ИСКП. Мозаичная модель Л. Бейкера.</w:t>
            </w:r>
          </w:p>
        </w:tc>
      </w:tr>
      <w:tr w:rsidR="00031C6D">
        <w:trPr>
          <w:trHeight w:hRule="exact" w:val="8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 коммуникации: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вербальная и невербальная коммуникация</w:t>
            </w:r>
          </w:p>
        </w:tc>
      </w:tr>
      <w:tr w:rsidR="00031C6D">
        <w:trPr>
          <w:trHeight w:hRule="exact" w:val="21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1.Вербальные и невербальные коммуникации; вертикальные и горизонтальные коммуникации; офисные коммуникации; конфликтные и протестные коммуникации; уличные коммуникации, формы речевой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 устно-речевая коммуникация, свойства и ситуативная обусловленность устно-речевой коммуникации; виды устно- речевой коммуникации;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2.Умение говорить;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3.Умение слушать;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4.Обратная связь в говорении и слушании; применение умений говорения и слуша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для повышения эффективности коммуникации;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5.Письменно-речевая коммуникация, свойства, виды и функции, навыки и умения письма и чтения, речевое воздействие письменной информации, типы фиксации письменно- речевых произведений, реализация синтеза речевых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 разных видов в учебно- научной и профессиональной коммуникации.</w:t>
            </w:r>
          </w:p>
        </w:tc>
      </w:tr>
      <w:tr w:rsidR="00031C6D">
        <w:trPr>
          <w:trHeight w:hRule="exact" w:val="8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коммуникации: адресат и адресант. Языковая и коммуникативная личность.</w:t>
            </w:r>
          </w:p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Уровни коммуникации</w:t>
            </w:r>
          </w:p>
        </w:tc>
      </w:tr>
      <w:tr w:rsidR="00031C6D">
        <w:trPr>
          <w:trHeight w:hRule="exact" w:val="21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70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1.Субъекты коммуникации: адресант (говорящий/пишущий,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передающая инстанция, генератор информации, продуциент, отправитель) и адресат (слушающий/читающий, принимающая инстанция, «потребитель» информации, воспринимающий, реципиент, получатель, реагент).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2.Адресант, его коммуникативные функции: инициация и идент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ификация коммуникативного акта.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3.Ошибки идентификации (нерелевантность коммуникативного акта): неуместность (нарушение пространственных условий коммуникации – неуместность места), несвоевременность (нарушение временны´х условий коммуникации – неуместность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времени), дисбалансированность (нарушение баланса адресации – неуместность адресации), дезориентированность (неуместность информации) коммуникативного акта.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4.Адресат, его коммуникативные функции: активное участие в структурировании коммуникативного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воздействие на речевую ситуацию.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5.Типичные коммуникативные стратегии адресата в а) неожидаемых коммуникативных актах, б) ожидаемых коммуникативных актах.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6.Аудитория, ее виды. Характеристики массовой и специализированной аудитории как приемника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7.Отбор информации для аудитории с учетом актуальности, коммуникативных норм и правил, социальной, профессиональной и иной ориентированности аудитории.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8.Целевая аудитория. Понятие интеракции.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9.Проблема понимания и множественности интерпретаций.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10.Коммуникативный акт – минимальная единица взаимодействия субъектов коммуникации (диалогическое единство).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11.Коммуникативная установка, коммуникативное намерение (интенция), коммуникативная цель. Коммуникативная стратегия и тактика, их составляющие.</w:t>
            </w:r>
          </w:p>
        </w:tc>
      </w:tr>
      <w:tr w:rsidR="00031C6D">
        <w:trPr>
          <w:trHeight w:hRule="exact" w:val="8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массовой коммуникации. Теории массовой коммуникации. Средства массовой коммуникации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1.Определение понятия массовой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2.Характеристики массовой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3.Основные различия массовой и межличностной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4.Свойства коммуникационных процессов в системе СМК.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5.Исследование проблем массовой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6.Теории массовой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7.Теория «информационного общества».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8.Методы исследования массовой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9.Структура массовой коммуник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ации. Этапы продвижения сообщения в СМК.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10.Модели контроля за СМК. Массовая информация.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11.Средства передачи массой информации. Функции массовой информации.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12.Функции массовой коммуникации. Эффективность массовой коммуникации</w:t>
            </w:r>
          </w:p>
        </w:tc>
      </w:tr>
      <w:tr w:rsidR="00031C6D">
        <w:trPr>
          <w:trHeight w:hRule="exact" w:val="8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Межкультурная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коммуникация</w:t>
            </w:r>
          </w:p>
        </w:tc>
      </w:tr>
      <w:tr w:rsidR="00031C6D">
        <w:trPr>
          <w:trHeight w:hRule="exact" w:val="21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>
            <w:pPr>
              <w:spacing w:after="0" w:line="240" w:lineRule="auto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1.Принципы культурного релятивизма.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2.Основные этапы развития межкультурной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3.Связь межкультур¬ной коммуникации с другими науками.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4.Феномен культуры. Подходы к определению культуры. Значимые ученые,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внесшие вклад в развитие межкультурной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5.Феномен коммуникации. Основные парадигмы в исследовании феноменов культуры и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6.Язык - как зеркало культуры.</w:t>
            </w:r>
          </w:p>
        </w:tc>
      </w:tr>
      <w:tr w:rsidR="00031C6D">
        <w:trPr>
          <w:trHeight w:hRule="exact" w:val="8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Понятия образа мира и языковой картины мира. Социально - психологическая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обусловленность поведения людей в разных культурах. Национальный характер культуры</w:t>
            </w:r>
          </w:p>
        </w:tc>
      </w:tr>
      <w:tr w:rsidR="00031C6D">
        <w:trPr>
          <w:trHeight w:hRule="exact" w:val="21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1.Картина мира в аспекте межкультурной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2.Концептуальная и языковая картины мира носителей иноязычной культуры. Лингвистические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 в межкультурной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3.Специфика межкультурной коммуникации на изучаемом языке.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4.Значение и правила общения в различных лингвокультурах.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5.Языковые нормы культуры устного общения и этические и нравственные нормы поведения, принятые в 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изучаемого языка.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6.Национальный менталитет и традиции.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7.Навыки социокультурной и межкультурной коммуникации, обеспечивающими адекватность социальных и профессиональных контактов.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8.Дидактические аспекты межкультурной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9.Навыки построения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контактных и стимулирующих фраз речевого этикета.</w:t>
            </w:r>
          </w:p>
        </w:tc>
      </w:tr>
      <w:tr w:rsidR="00031C6D">
        <w:trPr>
          <w:trHeight w:hRule="exact" w:val="8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подходы к коммуникативной личности. Типы коммуникативной личности</w:t>
            </w:r>
          </w:p>
        </w:tc>
      </w:tr>
      <w:tr w:rsidR="00031C6D">
        <w:trPr>
          <w:trHeight w:hRule="exact" w:val="21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34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1.Языковая личность: лингво-психологическая сущность.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2.Модель языковой личности Ю.Н. Караулова: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вербально-семантический (лексикон), когнитивный (тезаурус) и мотивационный (прагматикон) уровни.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3.Национально-культурный, социальный и психологический факторы формирования языковой личности. «Портрет» языковой личности: лингво-психологические доминанты.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 языковая личность: русская языковая личность.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4.Коммуникативная личность.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5.Модель коммуникативной личности: мотивационный, когнитивный, функциональный уровни.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6.Коммуникация и индивидуальные психологические особенности человека.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Коммуникабельность, харизматичность, способность к кооперации в речевом поведении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031C6D">
        <w:trPr>
          <w:trHeight w:hRule="exact" w:val="22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индивидуальные параметры коммуникативной личности.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7.Типы коммуникантов по способности к кооперации в речевом поведении: конфликтный, центрированный, кооперативный.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стили. Языковая и коммуникативная компетенции.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9.Языковые и коммуникативные качества речи как одно из условий оптимального взаимодействия: целесообразность, богатство речи, правильность, точность, чистота, логичность, выразительность, красо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уместность.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10.«Идеальный» коммуникатор: к вопросу о национальном риторическом идеале</w:t>
            </w:r>
          </w:p>
        </w:tc>
      </w:tr>
      <w:tr w:rsidR="00031C6D">
        <w:trPr>
          <w:trHeight w:hRule="exact" w:val="8"/>
        </w:trPr>
        <w:tc>
          <w:tcPr>
            <w:tcW w:w="285" w:type="dxa"/>
          </w:tcPr>
          <w:p w:rsidR="00031C6D" w:rsidRDefault="00031C6D"/>
        </w:tc>
        <w:tc>
          <w:tcPr>
            <w:tcW w:w="9356" w:type="dxa"/>
          </w:tcPr>
          <w:p w:rsidR="00031C6D" w:rsidRDefault="00031C6D"/>
        </w:tc>
      </w:tr>
      <w:tr w:rsidR="00031C6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Профессионально-ориентированная коммуникация</w:t>
            </w:r>
          </w:p>
        </w:tc>
      </w:tr>
      <w:tr w:rsidR="00031C6D">
        <w:trPr>
          <w:trHeight w:hRule="exact" w:val="21"/>
        </w:trPr>
        <w:tc>
          <w:tcPr>
            <w:tcW w:w="285" w:type="dxa"/>
          </w:tcPr>
          <w:p w:rsidR="00031C6D" w:rsidRDefault="00031C6D"/>
        </w:tc>
        <w:tc>
          <w:tcPr>
            <w:tcW w:w="9356" w:type="dxa"/>
          </w:tcPr>
          <w:p w:rsidR="00031C6D" w:rsidRDefault="00031C6D"/>
        </w:tc>
      </w:tr>
      <w:tr w:rsidR="00031C6D">
        <w:trPr>
          <w:trHeight w:hRule="exact" w:val="24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1.Профессионально-ориентированная коммуникация.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2.Виды профессионально-ориентированной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3.Коммуникации в организациях.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4.Коммуникации в принятии решений.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5.Международные коммуникации. Коммуникации в переговорном процессе.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6.Интегрированные маркетинговые коммуникации.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7.Коммуникации в рекламной деятельности.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8.Коммуникации в проп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агандистской деятельности</w:t>
            </w:r>
          </w:p>
        </w:tc>
      </w:tr>
      <w:tr w:rsidR="00031C6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>
            <w:pPr>
              <w:spacing w:after="0" w:line="240" w:lineRule="auto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031C6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«Теория межличностной и групповой коммуникации» / Попова О.В..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Омск: Изд-во Омской гуманитарной академии, 2024.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031C6D">
        <w:trPr>
          <w:trHeight w:hRule="exact" w:val="138"/>
        </w:trPr>
        <w:tc>
          <w:tcPr>
            <w:tcW w:w="285" w:type="dxa"/>
          </w:tcPr>
          <w:p w:rsidR="00031C6D" w:rsidRDefault="00031C6D"/>
        </w:tc>
        <w:tc>
          <w:tcPr>
            <w:tcW w:w="9356" w:type="dxa"/>
          </w:tcPr>
          <w:p w:rsidR="00031C6D" w:rsidRDefault="00031C6D"/>
        </w:tc>
      </w:tr>
      <w:tr w:rsidR="00031C6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031C6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Венедиктова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Бергельсон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Кибрик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978-5-534-00242-3.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https://urait.ru/bcode/433572</w:t>
              </w:r>
            </w:hyperlink>
            <w:r>
              <w:t xml:space="preserve"> </w:t>
            </w:r>
          </w:p>
        </w:tc>
      </w:tr>
      <w:tr w:rsidR="00031C6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978-5-534-06317-2.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https://urait.ru/bcode/433390</w:t>
              </w:r>
            </w:hyperlink>
            <w:r>
              <w:t xml:space="preserve"> </w:t>
            </w:r>
          </w:p>
        </w:tc>
      </w:tr>
      <w:tr w:rsidR="00031C6D">
        <w:trPr>
          <w:trHeight w:hRule="exact" w:val="277"/>
        </w:trPr>
        <w:tc>
          <w:tcPr>
            <w:tcW w:w="285" w:type="dxa"/>
          </w:tcPr>
          <w:p w:rsidR="00031C6D" w:rsidRDefault="00031C6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031C6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Анпилогова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978-5-7410-1459-2.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http://www.iprbookshop.ru/61412.html</w:t>
              </w:r>
            </w:hyperlink>
            <w:r>
              <w:t xml:space="preserve"> </w:t>
            </w:r>
          </w:p>
        </w:tc>
      </w:tr>
      <w:tr w:rsidR="00031C6D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031C6D"/>
        </w:tc>
      </w:tr>
      <w:tr w:rsidR="00031C6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Коптельцева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5-238-01056-7.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http://www.iprbookshop.ru/81799.html</w:t>
              </w:r>
            </w:hyperlink>
            <w:r>
              <w:t xml:space="preserve"> 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031C6D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 издательства Elsevier Режим доступа:  </w:t>
            </w:r>
            <w:hyperlink r:id="rId12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университета Режим доступа:  </w:t>
            </w:r>
            <w:hyperlink r:id="rId15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Режим доступа: </w:t>
            </w:r>
            <w:hyperlink r:id="rId18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организации как на территории организации, так и вне ее.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031C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лины</w:t>
            </w:r>
          </w:p>
        </w:tc>
      </w:tr>
      <w:tr w:rsidR="00031C6D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рекомендуется такая последовательность действий: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дисциплине, текст лекций, а также электронные пособия.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 и графики.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031C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 программного обеспечения и информационных справочных систем</w:t>
            </w:r>
          </w:p>
        </w:tc>
      </w:tr>
      <w:tr w:rsidR="00031C6D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031C6D" w:rsidRDefault="00031C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6.0.3.2 Stable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031C6D" w:rsidRDefault="00031C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Правительства РФ </w:t>
            </w:r>
            <w:hyperlink r:id="rId22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сударственных образовательных стандартов высшего</w:t>
            </w:r>
          </w:p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031C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«Консультант Плюс» </w:t>
            </w:r>
            <w:hyperlink r:id="rId28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031C6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031C6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графической и эмпирической информации;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Интернет, электронных энциклопедий и баз данных;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031C6D">
        <w:trPr>
          <w:trHeight w:hRule="exact" w:val="277"/>
        </w:trPr>
        <w:tc>
          <w:tcPr>
            <w:tcW w:w="9640" w:type="dxa"/>
          </w:tcPr>
          <w:p w:rsidR="00031C6D" w:rsidRDefault="00031C6D"/>
        </w:tc>
      </w:tr>
      <w:tr w:rsidR="00031C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031C6D">
        <w:trPr>
          <w:trHeight w:hRule="exact" w:val="60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учебных корпусов, расположенных по адресу г. Омск, ул. 4 Челюскинцев, 2а, г. Омск, ул. 2 Производственная, д. 41/1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иторные; стол преподавателя; стул преподавателя; кафедра, ноутбуки; операционная система Microsoft Windows 10, Microsoft Office Professional Plus 2007, LibreOffice Writer,  LibreOffice Calc, LibreOffice Impress, LibreOffice Draw, LibreOffice Math, LibreOff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</w:t>
            </w:r>
          </w:p>
        </w:tc>
      </w:tr>
    </w:tbl>
    <w:p w:rsidR="00031C6D" w:rsidRDefault="00E770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031C6D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ноутбуки; операционная система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icrosoft Windows 10, Microsoft Office Professional Plus 2007, LibreOffice Writer,  LibreOffice Calc, LibreOffice Impress,  LibreOffice Draw, LibreOffice Math,  LibreOffice Base; 1С: Предпр.8 - комплект для обучения в высших и средних учебных заведениях; 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 V8.2; Moodle, BigBlueButton, Kaspersky Endpoint Security для бизнеса – Стандартный, система контент фильтрации SkyDNS, справочно- правовые системы «Консультант плюс», «Гарант»; электронно-библиотечные системы «IPRbooks» и «ЭБС ЮРАЙТ».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кафедра. Оборудование: операционная система Microsoft Windows 10, MS Visio Standart, Microsoft Office Professional Plus 2007,  LibreOffice, Kaspersky Endpoint Security для бизнеса – Стандартный, Система контент фильтрации SkyDNS, справочно-правовая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 Учебно-исследовательская межкафедра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проведения групповых и индивидуальных консультаций, текущего контроля и промежуточной аттестаци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Microsoft Windows 10,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«ЭБС ЮРАЙТ» </w:t>
            </w:r>
            <w:hyperlink r:id="rId30" w:history="1">
              <w:r w:rsidRPr="00E770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031C6D" w:rsidRDefault="00E77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031C6D" w:rsidRDefault="00031C6D"/>
    <w:sectPr w:rsidR="00031C6D" w:rsidSect="00031C6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1C6D"/>
    <w:rsid w:val="001F0BC7"/>
    <w:rsid w:val="00D31453"/>
    <w:rsid w:val="00E209E2"/>
    <w:rsid w:val="00E7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81799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1412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3339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33572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8284</Words>
  <Characters>47224</Characters>
  <Application>Microsoft Office Word</Application>
  <DocSecurity>0</DocSecurity>
  <Lines>393</Lines>
  <Paragraphs>110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2024-2025_ФГОС3++2024_Бак-ОФО-Э(БАиОСИ)(24)_plx_Теория межличностной и групповой коммуникации</dc:title>
  <dc:creator>FastReport.NET</dc:creator>
  <cp:lastModifiedBy>itl-1</cp:lastModifiedBy>
  <cp:revision>2</cp:revision>
  <dcterms:created xsi:type="dcterms:W3CDTF">2024-07-30T07:56:00Z</dcterms:created>
  <dcterms:modified xsi:type="dcterms:W3CDTF">2024-07-30T07:56:00Z</dcterms:modified>
</cp:coreProperties>
</file>